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865B6C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865B6C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                                            </w:t>
      </w:r>
      <w:r w:rsidRPr="007B77A9">
        <w:rPr>
          <w:rFonts w:ascii="Courier New" w:hAnsi="Courier New" w:cs="Courier New"/>
          <w:sz w:val="10"/>
          <w:szCs w:val="10"/>
        </w:rPr>
        <w:t xml:space="preserve"> </w:t>
      </w:r>
      <w:r w:rsidRPr="00865B6C">
        <w:rPr>
          <w:rFonts w:ascii="Courier New" w:hAnsi="Courier New" w:cs="Courier New"/>
          <w:sz w:val="16"/>
          <w:szCs w:val="16"/>
        </w:rPr>
        <w:t>+--------------+--------------------------------------+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|Код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            |09301275        |      1478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                                           </w:t>
      </w:r>
      <w:r w:rsidRPr="007B77A9">
        <w:rPr>
          <w:rFonts w:ascii="Courier New" w:hAnsi="Courier New" w:cs="Courier New"/>
          <w:sz w:val="4"/>
          <w:szCs w:val="4"/>
        </w:rPr>
        <w:t xml:space="preserve"> </w:t>
      </w:r>
      <w:r w:rsidRPr="00865B6C">
        <w:rPr>
          <w:rFonts w:ascii="Courier New" w:hAnsi="Courier New" w:cs="Courier New"/>
          <w:sz w:val="16"/>
          <w:szCs w:val="16"/>
        </w:rPr>
        <w:t xml:space="preserve"> +--------------+----------------+---------------------+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                      Отчет о финансовых результатах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                           (публикуемая форма)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                                  за  1-ый квартал 2018 года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       </w:t>
      </w:r>
      <w:r w:rsidRPr="00865B6C">
        <w:rPr>
          <w:rFonts w:ascii="Courier New" w:hAnsi="Courier New" w:cs="Courier New"/>
          <w:sz w:val="16"/>
          <w:szCs w:val="16"/>
        </w:rPr>
        <w:tab/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Кредитной организации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Общество с ограниченной ответственностью коммерческий банк "Лэнд-Банк"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/ ООО КБ "Лэнд-Банк"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 Адрес (место нахождения) кредитной организации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125130,Москва,6-ой Новоподмосковный пер. д.4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  <w:t xml:space="preserve">         </w:t>
      </w: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Код формы по ОКУД 0409807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</w:r>
      <w:r w:rsidRPr="00865B6C">
        <w:rPr>
          <w:rFonts w:ascii="Courier New" w:hAnsi="Courier New" w:cs="Courier New"/>
          <w:sz w:val="16"/>
          <w:szCs w:val="16"/>
        </w:rPr>
        <w:tab/>
        <w:t xml:space="preserve">        </w:t>
      </w:r>
      <w:r w:rsidRPr="00865B6C">
        <w:rPr>
          <w:rFonts w:ascii="Courier New" w:hAnsi="Courier New" w:cs="Courier New"/>
          <w:sz w:val="16"/>
          <w:szCs w:val="16"/>
        </w:rPr>
        <w:tab/>
        <w:t xml:space="preserve">                                      Квартальна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я(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Годовая)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Раздел 1. Прибыли и убытки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|Номер |            Наименование статьи                          |             Номер            |  Данные за отчетный    | Данные за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соответству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>- |</w:t>
      </w:r>
      <w:proofErr w:type="gramEnd"/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|           пояснений          |        период,         |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ющий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 xml:space="preserve"> период прошлого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тыс. руб.        |          года,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 тыс. руб.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     |Процентные доходы, всего, в том числе:                   |                              |                    6076|                   10054|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|1.1   |от размещения сре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дств в кр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едитных организациях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|1.2   |от ссуд, предоставленных клиентам, не являющимся         |                              |                    6076|                   10054|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|кредитными организациями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|1.3   |от оказания услуг по финансовой аренде (лизингу)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|1.4   |от вложений в ценные бумаги                  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     |Процентные расходы, всего, в том числе:                  |                              |                    2217|                    1754|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|2.1   |по привлеченным средствам кредитных организаций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lastRenderedPageBreak/>
        <w:t>|2.2   |по привлеченным средствам клиентов, не являющимся        |                              |                    2217|                    1754|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|кредитными организациями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|2.3   |по выпущенным долговым обязательствам        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|3     |Чистые процентные доходы (отрицательная процентная маржа)|                              |                    3859|                    8300|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865B6C">
        <w:rPr>
          <w:rFonts w:ascii="Courier New" w:hAnsi="Courier New" w:cs="Courier New"/>
          <w:sz w:val="16"/>
          <w:szCs w:val="16"/>
        </w:rPr>
        <w:t>|4     |Изменение резерва на возможные потери по ссудам, ссудной |                              |                  -17836|                    -468|</w:t>
      </w:r>
      <w:proofErr w:type="gramEnd"/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|и приравненной к ней задолженности, средствам,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размещенным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на корреспондентских счетах, а также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|начисленным процентным доходам, всего, в том числе: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|4.1   |изменение резерва на возможные потери по 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начисленным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    |                              |                       3|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|процентным доходам      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|5     |Чистые процентные доходы (отрицательная процентная маржа)|                              |                  -13977|                    7832|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|после создания резерва на возможные потери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|6     |Чистые доходы от операций с финансовыми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активами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,о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ценива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>-|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емыми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или убыток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|7     |Чистые доходы от операций с финансовыми обязательствами,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оцениваемыми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|или убыток              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|8     |Чистые доходы от операций с ценными бумагами,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имеющимися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в наличии для продажи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|9     |Чистые доходы от операций с ценными бумагами,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удерживаемыми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до погашения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|10    |Чистые доходы от операций с иностранной валютой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|11    |Чистые доходы от переоценки иностранной валюты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|12    |Чистые доходы от операций с драгоценными металлами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|13    |Доходы от участия в капитале других юридических лиц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|14    |Комиссионные доходы                                      |                              |                      76|                     233|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|15    |Комиссионные расходы                                     |                              |                       4|                       8|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|16    |Изменение резерва на возможные потери по ценным бумагам,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имеющимся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в наличии для продажи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|17    |Изменение резерва на возможные потери по ценным бумагам,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удерживаемым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до погашения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|18    |Изменение резерва по прочим потерям          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|19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    |П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рочие операционные доходы                               |                              |                     200|                      59|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|20    |Чистые доходы (расходы)                                  |                              |                  -13705|                    8116|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|21    |Операционные расходы                                     |                              |                    8950|                    9684|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|22    |Прибыль (убыток) до налогообложения                      |                              |                  -22655|                   -1568|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|23    |Возмещение (расход) по налогам                           |                              |                    1315|                    1395|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|24    |Прибыль (убыток) от продолжающейся деятельности          |                              |                  -23970|                   -2963|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|25    |Прибыль (убыток) от прекращенной деятельности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|26    |Прибыль (убыток) за отчетный период                      |                              |                  -23970|                   -2963|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Раздел 2. Прочий совокупный доход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|Номер |            Наименование статьи                          |             Номер            |  Данные за отчетный    | Данные за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соответству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>- |</w:t>
      </w:r>
      <w:proofErr w:type="gramEnd"/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|           пояснений          |        период,         |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ющий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 xml:space="preserve"> период прошлого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тыс. руб.        |         года,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тыс. руб.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     |Прибыль (убыток) за отчетный период                      |                              |                  -23970|                   -2963|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|2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     |П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рочий совокупный доход (убыток)                         |                              |             Х          |             Х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|3     |Статьи, которые не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переклассифицируются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 xml:space="preserve"> в прибыль или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|убыток, всего, в том числе: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|3.1   | изменение фонда переоценки основных средств 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|3.2   | изменение фонда переоценки обязательств (требований)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      | по пенсионному обеспечению работников по программам 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с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 установленными выплатами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|4     |Налог на прибыль, относящийся к статьям, которые не могут|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      |быть 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переквалифицированы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в прибыль или убыток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|5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     |П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рочий совокупный доход (убыток), который не может быть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|переквалифицирован в прибыль или убыток, за вычетом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|6     |Статьи, которые могут быть </w:t>
      </w:r>
      <w:proofErr w:type="spellStart"/>
      <w:r w:rsidRPr="00865B6C">
        <w:rPr>
          <w:rFonts w:ascii="Courier New" w:hAnsi="Courier New" w:cs="Courier New"/>
          <w:sz w:val="16"/>
          <w:szCs w:val="16"/>
        </w:rPr>
        <w:t>переклассифицированы</w:t>
      </w:r>
      <w:proofErr w:type="spellEnd"/>
      <w:r w:rsidRPr="00865B6C">
        <w:rPr>
          <w:rFonts w:ascii="Courier New" w:hAnsi="Courier New" w:cs="Courier New"/>
          <w:sz w:val="16"/>
          <w:szCs w:val="16"/>
        </w:rPr>
        <w:t xml:space="preserve"> в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|прибыль или убыток, всего, в том числе: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|6.1   | изменение фонда переоценки финансовых активов, имеющихся|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 в наличии для продажи  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|6.2   | изменение фонда хеджирования денежных потоков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|7     |Налог на прибыль, относящийся к статьям, которые могут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 xml:space="preserve">|      |быть 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>переквалифицированы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 xml:space="preserve"> в прибыль или убыток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|8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     |П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рочий совокупный доход (убыток), который может быть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|переквалифицирован в прибыль или убыток, за вычетом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lastRenderedPageBreak/>
        <w:t>|9</w:t>
      </w:r>
      <w:proofErr w:type="gramStart"/>
      <w:r w:rsidRPr="00865B6C">
        <w:rPr>
          <w:rFonts w:ascii="Courier New" w:hAnsi="Courier New" w:cs="Courier New"/>
          <w:sz w:val="16"/>
          <w:szCs w:val="16"/>
        </w:rPr>
        <w:t xml:space="preserve">     |П</w:t>
      </w:r>
      <w:proofErr w:type="gramEnd"/>
      <w:r w:rsidRPr="00865B6C">
        <w:rPr>
          <w:rFonts w:ascii="Courier New" w:hAnsi="Courier New" w:cs="Courier New"/>
          <w:sz w:val="16"/>
          <w:szCs w:val="16"/>
        </w:rPr>
        <w:t>рочий совокупный доход (убыток) за вычетом              |                              |                       0|                       0|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|10    |Финансовый результат за отчетный период                  |                              |                  -23970|                   -2963|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  <w:r w:rsidRPr="00865B6C">
        <w:rPr>
          <w:rFonts w:ascii="Courier New" w:hAnsi="Courier New" w:cs="Courier New"/>
          <w:sz w:val="16"/>
          <w:szCs w:val="16"/>
        </w:rPr>
        <w:t>1</w:t>
      </w:r>
      <w:r w:rsidR="00865B6C">
        <w:rPr>
          <w:rFonts w:ascii="Courier New" w:hAnsi="Courier New" w:cs="Courier New"/>
          <w:sz w:val="16"/>
          <w:szCs w:val="16"/>
        </w:rPr>
        <w:t>6</w:t>
      </w:r>
      <w:r w:rsidRPr="00865B6C">
        <w:rPr>
          <w:rFonts w:ascii="Courier New" w:hAnsi="Courier New" w:cs="Courier New"/>
          <w:sz w:val="16"/>
          <w:szCs w:val="16"/>
        </w:rPr>
        <w:t>.05.2018</w:t>
      </w:r>
    </w:p>
    <w:p w:rsidR="007505CD" w:rsidRPr="00865B6C" w:rsidRDefault="007505CD" w:rsidP="007505CD">
      <w:pPr>
        <w:pStyle w:val="a3"/>
        <w:rPr>
          <w:rFonts w:ascii="Courier New" w:hAnsi="Courier New" w:cs="Courier New"/>
          <w:sz w:val="16"/>
          <w:szCs w:val="16"/>
        </w:rPr>
      </w:pPr>
    </w:p>
    <w:sectPr w:rsidR="007505CD" w:rsidRPr="00865B6C" w:rsidSect="00865B6C">
      <w:pgSz w:w="16838" w:h="11906" w:orient="landscape"/>
      <w:pgMar w:top="113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D4"/>
    <w:rsid w:val="007505CD"/>
    <w:rsid w:val="007B77A9"/>
    <w:rsid w:val="00865B6C"/>
    <w:rsid w:val="00A5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30E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F30E6D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30E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F30E6D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3330</Words>
  <Characters>18983</Characters>
  <Application>Microsoft Office Word</Application>
  <DocSecurity>0</DocSecurity>
  <Lines>158</Lines>
  <Paragraphs>44</Paragraphs>
  <ScaleCrop>false</ScaleCrop>
  <Company/>
  <LinksUpToDate>false</LinksUpToDate>
  <CharactersWithSpaces>22269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3</cp:revision>
  <dcterms:created xsi:type="dcterms:W3CDTF">2018-05-15T13:24:00Z</dcterms:created>
  <dcterms:modified xsi:type="dcterms:W3CDTF">2018-05-15T13:41:00Z</dcterms:modified>
</cp:coreProperties>
</file>