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</w:t>
      </w:r>
      <w:r w:rsidRPr="005C7958">
        <w:rPr>
          <w:rFonts w:ascii="Courier New" w:hAnsi="Courier New" w:cs="Courier New"/>
          <w:sz w:val="12"/>
          <w:szCs w:val="12"/>
        </w:rPr>
        <w:tab/>
        <w:t xml:space="preserve">           </w:t>
      </w:r>
      <w:r w:rsidRPr="005C7958">
        <w:rPr>
          <w:rFonts w:ascii="Courier New" w:hAnsi="Courier New" w:cs="Courier New"/>
          <w:sz w:val="12"/>
          <w:szCs w:val="12"/>
        </w:rPr>
        <w:tab/>
        <w:t xml:space="preserve">   Банковская отчетность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+--------------+--------------------------------------+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</w:t>
      </w:r>
      <w:r w:rsidR="005C7958">
        <w:rPr>
          <w:rFonts w:ascii="Courier New" w:hAnsi="Courier New" w:cs="Courier New"/>
          <w:sz w:val="12"/>
          <w:szCs w:val="12"/>
        </w:rPr>
        <w:t xml:space="preserve">                              </w:t>
      </w:r>
      <w:r w:rsidRPr="005C7958">
        <w:rPr>
          <w:rFonts w:ascii="Courier New" w:hAnsi="Courier New" w:cs="Courier New"/>
          <w:sz w:val="12"/>
          <w:szCs w:val="12"/>
        </w:rPr>
        <w:t xml:space="preserve"> |Код территории|Код кредитной организации (филиала)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</w:t>
      </w:r>
      <w:r w:rsidRPr="005C7958">
        <w:rPr>
          <w:rFonts w:ascii="Courier New" w:hAnsi="Courier New" w:cs="Courier New"/>
          <w:sz w:val="12"/>
          <w:szCs w:val="12"/>
        </w:rPr>
        <w:tab/>
        <w:t xml:space="preserve">                                        </w:t>
      </w:r>
      <w:r w:rsidR="005C7958">
        <w:rPr>
          <w:rFonts w:ascii="Courier New" w:hAnsi="Courier New" w:cs="Courier New"/>
          <w:sz w:val="12"/>
          <w:szCs w:val="12"/>
        </w:rPr>
        <w:t xml:space="preserve">                         </w:t>
      </w:r>
      <w:r w:rsidR="005C7958">
        <w:rPr>
          <w:rFonts w:ascii="Courier New" w:hAnsi="Courier New" w:cs="Courier New"/>
          <w:sz w:val="6"/>
          <w:szCs w:val="6"/>
        </w:rPr>
        <w:t xml:space="preserve">     </w:t>
      </w:r>
      <w:r w:rsidRPr="005C7958">
        <w:rPr>
          <w:rFonts w:ascii="Courier New" w:hAnsi="Courier New" w:cs="Courier New"/>
          <w:sz w:val="12"/>
          <w:szCs w:val="12"/>
        </w:rPr>
        <w:t xml:space="preserve">    |  по ОКАТО    +----------------+---------------------+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                           </w:t>
      </w:r>
      <w:r w:rsidRPr="005C7958">
        <w:rPr>
          <w:rFonts w:ascii="Courier New" w:hAnsi="Courier New" w:cs="Courier New"/>
          <w:sz w:val="12"/>
          <w:szCs w:val="12"/>
        </w:rPr>
        <w:tab/>
        <w:t xml:space="preserve">                                         </w:t>
      </w:r>
      <w:r w:rsidR="005C7958">
        <w:rPr>
          <w:rFonts w:ascii="Courier New" w:hAnsi="Courier New" w:cs="Courier New"/>
          <w:sz w:val="12"/>
          <w:szCs w:val="12"/>
        </w:rPr>
        <w:t xml:space="preserve">      </w:t>
      </w:r>
      <w:r w:rsidRPr="005C7958">
        <w:rPr>
          <w:rFonts w:ascii="Courier New" w:hAnsi="Courier New" w:cs="Courier New"/>
          <w:sz w:val="12"/>
          <w:szCs w:val="12"/>
        </w:rPr>
        <w:t xml:space="preserve"> </w:t>
      </w:r>
      <w:r w:rsidRPr="005C7958">
        <w:rPr>
          <w:rFonts w:ascii="Courier New" w:hAnsi="Courier New" w:cs="Courier New"/>
          <w:sz w:val="6"/>
          <w:szCs w:val="6"/>
        </w:rPr>
        <w:t xml:space="preserve"> </w:t>
      </w:r>
      <w:r w:rsidR="005C7958">
        <w:rPr>
          <w:rFonts w:ascii="Courier New" w:hAnsi="Courier New" w:cs="Courier New"/>
          <w:sz w:val="12"/>
          <w:szCs w:val="12"/>
        </w:rPr>
        <w:t xml:space="preserve"> </w:t>
      </w:r>
      <w:r w:rsidRPr="005C7958">
        <w:rPr>
          <w:rFonts w:ascii="Courier New" w:hAnsi="Courier New" w:cs="Courier New"/>
          <w:sz w:val="12"/>
          <w:szCs w:val="12"/>
        </w:rPr>
        <w:t xml:space="preserve">  |              |    по ОКПО     |   регистрационный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</w:t>
      </w:r>
      <w:r w:rsidRPr="005C7958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</w:t>
      </w:r>
      <w:r w:rsidR="005C7958">
        <w:rPr>
          <w:rFonts w:ascii="Courier New" w:hAnsi="Courier New" w:cs="Courier New"/>
          <w:sz w:val="12"/>
          <w:szCs w:val="12"/>
        </w:rPr>
        <w:t xml:space="preserve">                              |              |                </w:t>
      </w:r>
      <w:r w:rsidRPr="005C7958">
        <w:rPr>
          <w:rFonts w:ascii="Courier New" w:hAnsi="Courier New" w:cs="Courier New"/>
          <w:sz w:val="12"/>
          <w:szCs w:val="12"/>
        </w:rPr>
        <w:t>|       номер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      </w:t>
      </w:r>
      <w:r w:rsidRPr="005C7958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</w:t>
      </w:r>
      <w:r w:rsidR="005C7958">
        <w:rPr>
          <w:rFonts w:ascii="Courier New" w:hAnsi="Courier New" w:cs="Courier New"/>
          <w:sz w:val="12"/>
          <w:szCs w:val="12"/>
        </w:rPr>
        <w:t xml:space="preserve">  </w:t>
      </w:r>
      <w:r w:rsidRPr="005C7958">
        <w:rPr>
          <w:rFonts w:ascii="Courier New" w:hAnsi="Courier New" w:cs="Courier New"/>
          <w:sz w:val="4"/>
          <w:szCs w:val="4"/>
        </w:rPr>
        <w:t xml:space="preserve"> </w:t>
      </w:r>
      <w:r w:rsidRPr="005C7958">
        <w:rPr>
          <w:rFonts w:ascii="Courier New" w:hAnsi="Courier New" w:cs="Courier New"/>
          <w:sz w:val="12"/>
          <w:szCs w:val="12"/>
        </w:rPr>
        <w:t xml:space="preserve"> </w:t>
      </w:r>
      <w:r w:rsidR="005C7958">
        <w:rPr>
          <w:rFonts w:ascii="Courier New" w:hAnsi="Courier New" w:cs="Courier New"/>
          <w:sz w:val="12"/>
          <w:szCs w:val="12"/>
        </w:rPr>
        <w:t xml:space="preserve"> </w:t>
      </w:r>
      <w:r w:rsidRPr="005C7958">
        <w:rPr>
          <w:rFonts w:ascii="Courier New" w:hAnsi="Courier New" w:cs="Courier New"/>
          <w:sz w:val="12"/>
          <w:szCs w:val="12"/>
        </w:rPr>
        <w:t xml:space="preserve"> |              |                |(/порядковый номер)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</w:t>
      </w:r>
      <w:r w:rsidR="005C7958">
        <w:rPr>
          <w:rFonts w:ascii="Courier New" w:hAnsi="Courier New" w:cs="Courier New"/>
          <w:sz w:val="12"/>
          <w:szCs w:val="12"/>
        </w:rPr>
        <w:t xml:space="preserve">                              </w:t>
      </w:r>
      <w:r w:rsidRPr="005C7958">
        <w:rPr>
          <w:rFonts w:ascii="Courier New" w:hAnsi="Courier New" w:cs="Courier New"/>
          <w:sz w:val="12"/>
          <w:szCs w:val="12"/>
        </w:rPr>
        <w:t xml:space="preserve"> +--------------+----------------+---------------------+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      </w:t>
      </w:r>
      <w:r w:rsidRPr="005C7958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</w:t>
      </w:r>
      <w:r w:rsidR="005C7958">
        <w:rPr>
          <w:rFonts w:ascii="Courier New" w:hAnsi="Courier New" w:cs="Courier New"/>
          <w:sz w:val="12"/>
          <w:szCs w:val="12"/>
        </w:rPr>
        <w:t xml:space="preserve">  </w:t>
      </w:r>
      <w:r w:rsidR="005C7958" w:rsidRPr="005C7958">
        <w:rPr>
          <w:rFonts w:ascii="Courier New" w:hAnsi="Courier New" w:cs="Courier New"/>
          <w:sz w:val="4"/>
          <w:szCs w:val="4"/>
        </w:rPr>
        <w:t xml:space="preserve"> </w:t>
      </w:r>
      <w:r w:rsidRPr="005C7958">
        <w:rPr>
          <w:rFonts w:ascii="Courier New" w:hAnsi="Courier New" w:cs="Courier New"/>
          <w:sz w:val="12"/>
          <w:szCs w:val="12"/>
        </w:rPr>
        <w:t xml:space="preserve">  |45            |09301275        |      1478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</w:t>
      </w:r>
      <w:r w:rsidR="005C7958">
        <w:rPr>
          <w:rFonts w:ascii="Courier New" w:hAnsi="Courier New" w:cs="Courier New"/>
          <w:sz w:val="12"/>
          <w:szCs w:val="12"/>
        </w:rPr>
        <w:t xml:space="preserve">                              </w:t>
      </w:r>
      <w:r w:rsidRPr="005C7958">
        <w:rPr>
          <w:rFonts w:ascii="Courier New" w:hAnsi="Courier New" w:cs="Courier New"/>
          <w:sz w:val="12"/>
          <w:szCs w:val="12"/>
        </w:rPr>
        <w:t xml:space="preserve"> +--------------+----------------+---------------------+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  <w:t xml:space="preserve">                                               ОТЧЕТ ОБ УРОВНЕ ДОСТАТОЧНОСТИ КАПИТАЛА ДЛЯ ПОКРЫТИЯ РИСКОВ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(ПУБЛИКУЕМАЯ ФОРМА)                                                          </w:t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по состоянию на  01.04.2018 года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</w:t>
      </w:r>
      <w:r w:rsidRPr="005C7958">
        <w:rPr>
          <w:rFonts w:ascii="Courier New" w:hAnsi="Courier New" w:cs="Courier New"/>
          <w:sz w:val="12"/>
          <w:szCs w:val="12"/>
        </w:rPr>
        <w:tab/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Кредитной организации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Общество с ограниченной ответственностью коммерческий банк "Лэнд-Банк"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/ ООО КБ "Лэнд-Банк"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Адрес (место нахождения) кредитной организации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(головной кредитной организации банковской группы)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125130,Москва,6-ой Новоподмосковный пер. д.4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</w:t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              Код формы по ОКУД 0409808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</w:r>
      <w:r w:rsidRPr="005C7958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           Квартальная(Годовая)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Раздел 1. Информация об уровне достаточности капитала                                                                                                                                             тыс. руб.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|Номер  |         Наименование инструмента (показателя)           |                     Номер                        |    Стоимость    |    Стоимость    |      Ссылка на статьи бухгалтерского баланса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|строки |                                                         |                   пояснения                      |   инструмента   |   инструмента   |    (публикуемая форма), являющиеся источниками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(величина    |    (величина    |                 элементов капитала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показателя)  |    показателя)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на отчетную дату|    на начало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отчетного года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 |        5        |                         6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Источники базового капитала                                                                                                                    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|1      |Уставный капитал и эмиссионный доход, всего,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|       |в том числе сформированный:    </w:t>
      </w:r>
      <w:r w:rsidRPr="005C7958">
        <w:rPr>
          <w:rFonts w:ascii="Courier New" w:hAnsi="Courier New" w:cs="Courier New"/>
          <w:sz w:val="12"/>
          <w:szCs w:val="12"/>
        </w:rPr>
        <w:tab/>
        <w:t xml:space="preserve">                 |                                                  |      226873.0000|      226873.0000|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|1.1    |обыкновенными акциями (долями)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200000.0000|      200000.0000|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|1.2    |привилегированными акциями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|2      |Нераспределенная прибыль (убыток):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-34132.0000|      -10765.0000|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|2.1    |прошлых лет             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-9853.0000|       -8206.0000|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|2.2    |отчетного года          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-24279.0000|       -2559.0000|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|3      |Резервный фонд          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2635.0000|        2635.0000|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|4      |Доли уставного капитала, подлежащие поэтапному           |                                                  |не применимо     |не применимо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|исключению из расчета собственных средств (капитала)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|5      |Инструменты базового капитала дочерних организаций,      |                                                  |не применимо     |не применимо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|       |принадлежащие </w:t>
      </w:r>
      <w:r w:rsidR="005C7958">
        <w:rPr>
          <w:rFonts w:ascii="Courier New" w:hAnsi="Courier New" w:cs="Courier New"/>
          <w:sz w:val="12"/>
          <w:szCs w:val="12"/>
        </w:rPr>
        <w:t xml:space="preserve">третьим сторонам   </w:t>
      </w:r>
      <w:r w:rsidR="005C7958">
        <w:rPr>
          <w:rFonts w:ascii="Courier New" w:hAnsi="Courier New" w:cs="Courier New"/>
          <w:sz w:val="12"/>
          <w:szCs w:val="12"/>
        </w:rPr>
        <w:tab/>
        <w:t xml:space="preserve">           </w:t>
      </w:r>
      <w:r w:rsidRPr="005C7958">
        <w:rPr>
          <w:rFonts w:ascii="Courier New" w:hAnsi="Courier New" w:cs="Courier New"/>
          <w:sz w:val="12"/>
          <w:szCs w:val="12"/>
        </w:rPr>
        <w:t xml:space="preserve">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lastRenderedPageBreak/>
        <w:t>|6      |Источники базового капитала, итого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|(строка 1 +/- строка 2 + строка 3 - строка 4 + строка 5) |                                                  |      195376.0000|      218743.0000|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Показатели, уменьшающие источники базового капитала                                                                                            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|7      |Корректировка торгового портфеля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|8      |Деловая репутация (Гудвил) за вычетом отложенных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|налоговых обязательств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|9      |Нематериальные активы (кроме деловой репутации и сумм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|прав по обслуживанию потечных кредитов) за вычетом       |                                                  |          10.0000|          11.0000|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|       |отложенных налоговых обязательств   </w:t>
      </w:r>
      <w:r w:rsidRPr="005C7958">
        <w:rPr>
          <w:rFonts w:ascii="Courier New" w:hAnsi="Courier New" w:cs="Courier New"/>
          <w:sz w:val="12"/>
          <w:szCs w:val="12"/>
        </w:rPr>
        <w:tab/>
        <w:t xml:space="preserve">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|10     |Отложенные налоговые активы, зависящие от будущей прибыли|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2495.0000|        2495.0000|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|11     |Резервы хеджирования денежных потоков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|12     |Недосозданные резервы на возможные потери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434.0000|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|13     |Доход от сделок секьюритизации                           |                                                  |не применимо     |не применимо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|14     |Доходы и расходы, связанные с изменением кредитного риска|                                                  |не применимо     |не применимо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|по обязательствам, оцениваемым по справедливой стоимости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|15     |Активы пенсионного плана с установленными выплатами      |                                                  |не применимо     |не применимо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|16     |Вложения в собственные акции (долями)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|17     |Встречные вложения кредитной организации и финансовой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|организации в инструменты базового капитала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|18     |Несущественные вложения в инструменты базового капитала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|финансовых организаций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|19     |Существенные вложения в инструменты базового капитала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|финансовых организаций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|20     |Права по обслуживанию ипотечных кредитов                 |                                                  |не применимо     |не применимо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|21     |Отложенные налоговые активы, не зависящие от будущей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|прибыли               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|22     |Совокупная сумма существенных вложений и отложенных нало-|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|говых активов в части, превышающей 15 процентов от вели-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|чины базового капитала, всего, в том числе: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|23     |существенные вложения в инструменты базового капитала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|финансовых организаций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|24     |права по обслуживанию ипотечных кредитов                 |                                                  |не применимо     |не применимо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|25     |отложенные налоговые активы, не зависящие от будущей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|прибыли               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|26     |Иные показатели, уменьшающие источники базового капитала,|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|установленные Банком России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|27     |Отрицательная величина добавочного капитала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13923.0000|       13923.0000|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|28     |Показатели, уменьшающие источники базового капитала,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|итого (сумма строк с 7 по 22 и строк 26, 27)             |                                                  |       16862.0000|       16429.0000|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|29     |Базовый капитал, итого (строка 6- строка 28)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178514.0000|      202314.0000|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lastRenderedPageBreak/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Источники добавочного капитала                                                                                                                 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|30     |Инструменты добавочного капитала и эмиссионный доход,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|всего, в том числе:   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|31     |классифицируемые как капитал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|32     |классифицируемые как обязательства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|33     |Инструменты добавочного капитала, подлежащие поэтапному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|исключению из расчета собственных средств (капитала)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|34     |Инструменты добавочного капитала дочерных организацций,  |                                                  |не применимо     |не применимо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|принадлежащие третьим сторонам, всего, в том числе: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|35     |инсрументы добавочного капитала дочерных организаций,    |                                                  |не применимо     |не применимо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|подлежащие поэтапному исключению из расчета собственных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|средств (капитала)      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|36     |Источники добавочного капитала, итого (строка 30 + строка|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|33 + строка 34)       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Показатели, уменьшающие источники добавочного капитала                                                                                         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|37     |Вложения в собственные инструменты добавочного капитала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|38     |Встречные вложения кредитной организации и финансовой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|организации в инструменты добавочного капитала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|39     |Несущественные вложения в инструменты добавочного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|капитала финансовых организаций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|40     |Существенные вложения в инструменты добавочного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|капитала финансовых организаций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|41     |Иные показатели, уменьшающие источники добавочного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|капитала, установленные Банком России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|42     |Отрицательная величина дополнительного капитала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|43     |Показатели, уменьшающие источники добавочного капитала,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|(сумма строк с 37 по 42)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|44     |Добавочный капитал, итого (строка 36 - строка 43)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|45     |Основной капитал, итого (строк 29 + строка 44)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178514.0000|      202314.0000|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Источники дополнительного капитала                                                                                                             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|46     |Инструменты дополнительного капитала и эмиссионный доход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148303.0000|      148303.0000|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|47     |Инструменты дополнительного капитала, подлежащие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|поэтапному исключению из расчета собственных средств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|(капитала)              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|48     |Инструменты дополнительного капитала дочерних            |                                                  |не применимо     |не применимо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|организаций, принадлежащие третьим сторонам, всего,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|49     |Инструменты дополнительного капитала дочерних            |                                                  |не применимо     |не применимо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|организаций, подлежащие поэтапному исключению из расчета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|собственных средств (капитала)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|50     |Резервы на возможные потери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|51     |Источники дополнительного капитала, итого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lastRenderedPageBreak/>
        <w:t>|       |(строка 46 + строка 47 + строка 48 + строка 50)          |                                                  |      148303.0000|      148303.0000|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Показатели, уменьшающие источники дополнительного капитала                                                                                     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|52     |Вложения в собственные инструменты дополнительного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|капитала              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|53     |Встречные вложения кредитной организации и финансовой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|организации в инструменты дополнительного капитала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|54     |Несущественные вложения в инструменты дополнительного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|капитала финансовых организаций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|55     |Существенные вложения в инструменты дополнительного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|капитала финансовых организаций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|56     |Иные показатели, уменьшающие источники дополнительного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|капитала, установленные Банком России, всего,            |                                                  |        2157.0000|        2157.0000|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|56.1   |просроченная дебиторская задолженность длительностью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|свыше 30 календарных дней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|56.2   |превышение совокупной суммы кредитов, банковских гарантий|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|и опручительств, предоставленных своим акционерам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|(участникам) и инсайдерам, над ее максимальным размером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|56.3   |вложения в сооружение и приобретение основных средств и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|материальных запасов                            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|56.4   |разница между действительной стоимостью доли,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|причитающейся вышедшим из общества участникам, и         |                                                  |           0.0000|           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|стоимостью, по которой доля была реализована другому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|участнику               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|57     |Показатели, уменьшающие источники дополнительного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|капитала, итого (сумма строк с 52 по 56)                 |                                                  |        2157.0000|        2157.0000|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|58     |Дополнительый капитал, итого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|(строка 51 - строка 57)                                  |                                                  |      146146.0000|      146146.0000|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|59     |Собственные средства (капитал), итого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|(строка 45 + строка 58)                                  |                                                  |      324660.0000|      348460.0000|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|60     |Активы, взвешенные по уровню риска:                      |                                                  |        X        |        X        |                         X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|60.1   |необходимые для определения достаточности базового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|капитала                                                 |                                                  |      495500.0000|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|60.2   |необходимые для определения достаточности основного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|капитала                                                 |                                                  |      443491.0000|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|60.3   |необходимые для определения достаточности собственных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|средств (капитала)                                       |                                                  |      469800.0000|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Показатели достаточночти собственных средств (капитала) и надбавки к нормативам достаточности собственных средств (капитала), процент          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|61     |Достаточночть базового капитала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|(строка 29 : строка 60.1)                                |                                                  |          36.0270|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|62     |Достаточночть основного капитала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|(строка 45 : строка 60.2)                                |                                                  |          40.2520|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|63     |Достаточночть собственных средств (капитала)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|(строка 59 : строка 60.3)                                |                                                  |          69.1060|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|64     |Надбавки к нормативам достаточности собственных средств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|(капитала), всего, в том числе:                          |                                                  |          34.2520|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|65     |надбавка поддержания достаточности капитала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34.2520|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|66     |антициклическая надбавка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lastRenderedPageBreak/>
        <w:t>|       |                                                         |                                                  |           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|67     |надбавка за системную значимость банков                  |                                                  |не применимо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|68     |Базовый капитал, доступный для направления на поддержание|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|надбавок к нормативам достаточночти собственных средств  |                                                  |          36.0640|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|(капитала)              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Нормативы достаточночти собственных средств (капитала), процент                                                                                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|69     |Норматив достаточности базового капитала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|70     |Норматив достаточности основного капитала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|71     |Норматив достаточности собственных средств (капитала)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Показатели, не превышающие установленные пороги существенности и не принимаемые в уменьшение источников капитала                               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|72     |Несущественные вложения в инструменты капитала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|финансовых организаций                                   |                                                  |           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|73     |Существенные вложения в инструменты базового капитала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|внутренних моделей                                       |                                                  |           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|74     |Права по обслуживанию ипотечных кредитов                 |                                                  |не применимо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|75     |Отложенные налоговые активы, не зависящие от будущей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|прибыли                                                  |                                                  |           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Ограничения на включение резервов на возможные потери в расчет дополнительного капитала                                                        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|76     |Резервы на возможные потери, включаемые в расчет         |                                                  |не применимо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|дополнительного капитала, в отношении позиций, для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|для расчета кредитного риска по которым применяется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|стандартизованный подход 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|77     |Ограничения на включение в расчет дополнительного        |                                                  |не применимо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|капитала сумм резервов на возможные потери при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|использовании стандартизированного подхода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|78     |Резервы на возможные потери, включаемые в расчет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|дополнительного капитала, в отношении позиций, для       |                                                  |           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|расчета кредитного риска по которым применяется подход на|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|основе внутренних моделей                        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|79     |Ограничения на включение в расчет дополнительного 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|капитала сумм резервов на возможные потери при           |                                                  |           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|использовании подхода на основе внутренних моделей  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Инструменты, подлежащие поэтапному исключению из расчета собственных средств (капитала) (применяется с 1 января 2018 года по 1 января 2022 года)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|80     |Текущее ограничение на включение в состав источников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|базового капитала инструментов, подлежащих поэтапному    |                                                  |           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|исключению из расчета собственных средств (капитала)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|81     |Часть инструментов, не включенная в состав источников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|базового капитала вследствие ограничения                 |                                                  |           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|82     |Текущее ограничение на включение в состав источников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|добавочного капитала инструментов, подлежащих поэтапному |                                                  |           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|исключению из расчета собственных средств (капитала)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|83     |Часть инструментов, не включенная в состав источников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|добавочного капитала вследствие ограничения              |                                                  |           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|84     |Текущее ограничение на включение в состав источников 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|дополнительного капитала инструментов, подлежащих поэтап-|                                                  |           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|ному исключению из расчета собственных средств (капитала)|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|85     |Часть инструментов, не включенная в состав источников    |                                                  |                 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lastRenderedPageBreak/>
        <w:t>|       |дополнительного капитала вследствие ограничения          |                                                  |           0.0000|                 |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Примечание.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Сведения о данных бухгалтерского баланса, являющихся источниками для составления раздела 1 Отчета, приведены в таблице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N 1.1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раздела I "Информация о структуре собственных средств (капитала)" информации о применяемых процедурах управления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рисками и капиталом, раскрытой www.land-bank.ru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Раздел 4. Информация о показателе финансового рычага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+-------+---------------------------------------------------------+------------------------------+----------------+----------------+----------------+----------------+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|Номер  |            Наименование показателя                      |           Номер              |  Значение на   |    Значение    |    Значение    |    Значение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|строки |                                                         |         пояснения            | отчетную  дату |    на дату,    |    на дату,    |    на дату,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|                |   отстоящую    |   отстоящую    |   отстоящую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|                |на один квартал |на два квартала |на три квартала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|                |  от отчетной   |  от отчетной   |  от отчетной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|       |                     </w:t>
      </w:r>
      <w:r w:rsidRPr="005C7958">
        <w:rPr>
          <w:rFonts w:ascii="Courier New" w:hAnsi="Courier New" w:cs="Courier New"/>
          <w:sz w:val="12"/>
          <w:szCs w:val="12"/>
        </w:rPr>
        <w:tab/>
        <w:t xml:space="preserve"> </w:t>
      </w:r>
      <w:r w:rsidRPr="005C7958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|                |                |                |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|01.04.2018      |01.01.2018      |01.10.2017      |01.07.2017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+-------+---------------------------------------------------------+------------------------------+----------------+----------------+----------------+----------------+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1   |                          2                              |              3               |        4       |        5       |        6       |        7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+-------+---------------------------------------------------------+------------------------------+----------------+----------------+----------------+----------------+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|1      |Основной капитал, тыс.руб.                               |                              |        178514.0|        202314.0|        197861.0|        202518.0|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|       |       </w:t>
      </w:r>
      <w:r w:rsidR="0087449D">
        <w:rPr>
          <w:rFonts w:ascii="Courier New" w:hAnsi="Courier New" w:cs="Courier New"/>
          <w:sz w:val="12"/>
          <w:szCs w:val="12"/>
        </w:rPr>
        <w:t xml:space="preserve">              </w:t>
      </w:r>
      <w:r w:rsidR="0087449D">
        <w:rPr>
          <w:rFonts w:ascii="Courier New" w:hAnsi="Courier New" w:cs="Courier New"/>
          <w:sz w:val="12"/>
          <w:szCs w:val="12"/>
        </w:rPr>
        <w:tab/>
        <w:t xml:space="preserve"> </w:t>
      </w:r>
      <w:r w:rsidR="0087449D">
        <w:rPr>
          <w:rFonts w:ascii="Courier New" w:hAnsi="Courier New" w:cs="Courier New"/>
          <w:sz w:val="12"/>
          <w:szCs w:val="12"/>
        </w:rPr>
        <w:tab/>
        <w:t xml:space="preserve">      </w:t>
      </w:r>
      <w:r w:rsidRPr="005C7958">
        <w:rPr>
          <w:rFonts w:ascii="Courier New" w:hAnsi="Courier New" w:cs="Courier New"/>
          <w:sz w:val="12"/>
          <w:szCs w:val="12"/>
        </w:rPr>
        <w:t xml:space="preserve">           |                              |                |                |                |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+-------+---------------------------------------------------------+------------------------------+----------------+----------------+----------------+----------------+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|2      |Величина балансовых активов и внебалансовых требований   |                              |        374086.0|        430894.0|        420241.0|        412382.0|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|под риском для расчета показателя финансового рычага,    |                              |                |                |                |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|       |тыс.руб.  </w:t>
      </w:r>
      <w:r w:rsidR="0087449D">
        <w:rPr>
          <w:rFonts w:ascii="Courier New" w:hAnsi="Courier New" w:cs="Courier New"/>
          <w:sz w:val="12"/>
          <w:szCs w:val="12"/>
        </w:rPr>
        <w:t xml:space="preserve">           </w:t>
      </w:r>
      <w:r w:rsidR="0087449D">
        <w:rPr>
          <w:rFonts w:ascii="Courier New" w:hAnsi="Courier New" w:cs="Courier New"/>
          <w:sz w:val="12"/>
          <w:szCs w:val="12"/>
        </w:rPr>
        <w:tab/>
        <w:t xml:space="preserve"> </w:t>
      </w:r>
      <w:r w:rsidR="0087449D">
        <w:rPr>
          <w:rFonts w:ascii="Courier New" w:hAnsi="Courier New" w:cs="Courier New"/>
          <w:sz w:val="12"/>
          <w:szCs w:val="12"/>
        </w:rPr>
        <w:tab/>
        <w:t xml:space="preserve">         </w:t>
      </w:r>
      <w:r w:rsidRPr="005C7958">
        <w:rPr>
          <w:rFonts w:ascii="Courier New" w:hAnsi="Courier New" w:cs="Courier New"/>
          <w:sz w:val="12"/>
          <w:szCs w:val="12"/>
        </w:rPr>
        <w:t xml:space="preserve">        |                              |                |                |                |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|       |    </w:t>
      </w:r>
      <w:r w:rsidR="0087449D">
        <w:rPr>
          <w:rFonts w:ascii="Courier New" w:hAnsi="Courier New" w:cs="Courier New"/>
          <w:sz w:val="12"/>
          <w:szCs w:val="12"/>
        </w:rPr>
        <w:t xml:space="preserve">                 </w:t>
      </w:r>
      <w:r w:rsidR="0087449D">
        <w:rPr>
          <w:rFonts w:ascii="Courier New" w:hAnsi="Courier New" w:cs="Courier New"/>
          <w:sz w:val="12"/>
          <w:szCs w:val="12"/>
        </w:rPr>
        <w:tab/>
        <w:t xml:space="preserve"> </w:t>
      </w:r>
      <w:r w:rsidR="0087449D">
        <w:rPr>
          <w:rFonts w:ascii="Courier New" w:hAnsi="Courier New" w:cs="Courier New"/>
          <w:sz w:val="12"/>
          <w:szCs w:val="12"/>
        </w:rPr>
        <w:tab/>
        <w:t xml:space="preserve">   </w:t>
      </w:r>
      <w:r w:rsidRPr="005C7958">
        <w:rPr>
          <w:rFonts w:ascii="Courier New" w:hAnsi="Courier New" w:cs="Courier New"/>
          <w:sz w:val="12"/>
          <w:szCs w:val="12"/>
        </w:rPr>
        <w:t xml:space="preserve">              |                              |                |                |                |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+-------+---------------------------------------------------------+------------------------------+----------------+----------------+----------------+----------------+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|3      |Показатель финансового рычага по "Базелю III", процент   |                              |            47.7|            47.0|            47.1|            49.1|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|       |               </w:t>
      </w:r>
      <w:r w:rsidR="0087449D">
        <w:rPr>
          <w:rFonts w:ascii="Courier New" w:hAnsi="Courier New" w:cs="Courier New"/>
          <w:sz w:val="12"/>
          <w:szCs w:val="12"/>
        </w:rPr>
        <w:t xml:space="preserve">      </w:t>
      </w:r>
      <w:r w:rsidR="0087449D">
        <w:rPr>
          <w:rFonts w:ascii="Courier New" w:hAnsi="Courier New" w:cs="Courier New"/>
          <w:sz w:val="12"/>
          <w:szCs w:val="12"/>
        </w:rPr>
        <w:tab/>
        <w:t xml:space="preserve"> </w:t>
      </w:r>
      <w:r w:rsidR="0087449D">
        <w:rPr>
          <w:rFonts w:ascii="Courier New" w:hAnsi="Courier New" w:cs="Courier New"/>
          <w:sz w:val="12"/>
          <w:szCs w:val="12"/>
        </w:rPr>
        <w:tab/>
        <w:t xml:space="preserve">              </w:t>
      </w:r>
      <w:r w:rsidRPr="005C7958">
        <w:rPr>
          <w:rFonts w:ascii="Courier New" w:hAnsi="Courier New" w:cs="Courier New"/>
          <w:sz w:val="12"/>
          <w:szCs w:val="12"/>
        </w:rPr>
        <w:t xml:space="preserve">   |                              |                |                |                |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+-------+---------------------------------------------------------+------------------------------+----------------+----------------+----------------+----------------+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Раздел 5. Основные характеристики инструментов капитала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+--------------+--------------------------------------+--------------------+------------+--------------------------------------------------------------------------------------------------------------------------------------+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N п.п.    | Сокращенное фирменное наименование   | Идентификационный  | Применимое |                                                       Регулятивные условия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/       |   эмитента инструмента капитала      | номер инструмента  |    право   |---------------------------+---------------------------+---------------------+----------------+-----------------+---------------------|                                                                       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Наименование |                                      |                    |            |Уровень капитала, в который|Уровень капитала, в который|Уровень консолидации,|    Тип         |   Стоимость     |   Номинальная       |                                              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|характеристики|                                      |                    |            |инструмент включается в    |инструмент включается после|на котором инструмент|  инструмента   |  инструмента,   |     стоимость       |                                                     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инструмента  |                                      |                    |            |течение переходного периода|окончания переходного      |включается в капитал |                |   включенная    |    инструмента      |                                         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|"Базель III"               |периода "Базель III"       |                     |                |в расчет капитала|                     |   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               |                           |                     |                |                 |                     |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1                    |          2         |     3      |             4             |             5             |           6         |        7       |         8       |          9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1|ООО КБ "Лэнд-Банк"                    |052011              |643(РОССИЙСК|дополнительный капитал     |дополнительный капитал     |не применимо         |субординированны|20000            |20000 тыс. руб.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|й кредит (депози|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|)           |                           |                           |                     |т, заем)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2|ООО КБ "Лэнд-Банк"                    |062011              |643(РОССИЙСК|дополнительный капитал     |дополнительный капитал     |не применимо         |субординированны|20000            |20000 тыс. руб.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|й кредит (депози|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|)           |                           |                           |                     |т, заем)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3|ООО КБ "Лэнд-Банк"                    |022009              |643(РОССИЙСК|дополнительный капитал     |дополнительный капитал     |не применимо         |субординированны|15000            |15000 тыс. руб.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|й кредит (депози|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lastRenderedPageBreak/>
        <w:t>|              |                                      |                    |)           |                           |                           |                     |т, заем)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4|ООО КБ "Лэнд-Банк"                    |072011              |643(РОССИЙСК|дополнительный капитал     |дополнительный капитал     |не применимо         |субординированны|13000            |13000 тыс. руб.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|й кредит (депози|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|)           |                           |                           |                     |т, заем)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5|ООО КБ "Лэнд-Банк"                    |106017              |643(РОССИЙСК|дополнительный капитал     |дополнительный капитал     |не применимо         |субординированны|12500            |12500 тыс. руб.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|й кредит (депози|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|)           |                           |                           |                     |т, заем)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6|ООО КБ "Лэнд-Банк"                    |107017              |643(РОССИЙСК|дополнительный капитал     |дополнительный капитал     |не применимо         |субординированны|12500            |12500 тыс. руб.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|й кредит (депози|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|)           |                           |                           |                     |т, заем)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7|ООО КБ "Лэнд-Банк"                    |092012              |643(РОССИЙСК|дополнительный капитал     |дополнительный капитал     |не применимо         |субординированны|12000            |12000 тыс. руб.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|й кредит (депози|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|)           |                           |                           |                     |т, заем)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8|ООО КБ "Лэнд-Банк"                    |102014              |643(РОССИЙСК|дополнительный капитал     |дополнительный капитал     |не применимо         |субординированны|12000            |12000 тыс. руб.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|й кредит (депози|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|)           |                           |                           |                     |т, заем)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9|ООО КБ "Лэнд-Банк"                    |082012              |643(РОССИЙСК|дополнительный капитал     |дополнительный капитал     |не применимо         |субординированны|5000             |5000 тыс. руб.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|й кредит (депози|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|)           |                           |                           |                     |т, заем)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10|ООО КБ "Лэнд-Банк"                    |не применимо        |643(РОССИЙСК|базовый капитал            |базовый капитал            |не применимо         |доли в уставном |103368           |103368 тыс. руб.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|капитале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11|ООО КБ "Лэнд-Банк"                    |не применимо        |643(РОССИЙСК|базовый капитал            |базовый капитал            |не применимо         |доли в уставном |16788            |16788 тыс. руб.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|капитале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12|ООО КБ "Лэнд-Банк"                    |не применимо        |643(РОССИЙСК|базовый капитал            |базовый капитал            |не применимо         |доли в уставном |13879            |13879 тыс. руб.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|капитале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13|ООО КБ "Лэнд-Банк"                    |не применимо        |643(РОССИЙСК|базовый капитал            |базовый капитал            |не применимо         |доли в уставном |7965             |7965 тыс. руб.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|капитале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14|ООО КБ "Лэнд-Банк"                    |не применимо        |643(РОССИЙСК|базовый капитал            |базовый капитал            |не применимо         |доли в уставном |15000            |15000 тыс. руб.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|капитале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15|ООО КБ "Лэнд-Банк"                    |не применимо        |643(РОССИЙСК|базовый капитал            |базовый капитал            |не применимо         |доли в уставном |15000            |15000 тыс. руб.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|капитале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16|ООО КБ "Лэнд-Банк"                    |не применимо        |643(РОССИЙСК|базовый капитал            |базовый капитал            |не применимо         |доли в уставном |17000            |17000 тыс. руб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|капитале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17|ООО КБ "Лэнд-Банк"                    |не применимо        |643(РОССИЙСК|базовый капитал            |базовый капитал            |не применимо         |доли в уставном |11000            |11000 тыс. руб.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                     |капитале        |                 |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Раздел 5. Продолжение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+--------------+--------------------------------------------------------------------------------------------------------------------+------------------------------------------------------------------------------------+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N п.п.    |                                                       Регулятивные условия                                         |                      Проценты/дивиденты/купонный доход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/       |---------------------------+-------------+-----------+------------+---------------+----------------+----------------+----------------+----------------+-----------------+--------------+-----------------|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Наименование | Классификация инструмента | Дата выпуска|  Наличие  |    Дата    | Наличие права | Первоначальная |   Последующая  |      Тип       |     Ставка     | Наличие условий |Обязательность|Наличие условий,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|характеристики| для целей бухгалтерского  |(привлечения,|   срока   |  погашения |   досрочного  |   дата (даты)  |   дата (даты)  |     ставки     |                |  инструмента    |    выплат    |предусматривающих|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инструмента  |         учета             | размещения) |     по    |инструмента |    выкупа     |  возможной     |  возможной     |       по       |                |  прекращения    |  дивидедов   |увеличение пла-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инструмента |инструменту|            |  (погашения)  |реализации права|реализации права|   инструменту  |                |выплат дивидендов|              |тежей по инстру-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инструмента, | досрочного вы- |досрочного вы-  |                |                | по обыкновенным |              |менту или иных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|согласованного |купа (погашения)|купа (погашения)|                |                |     акциям      |              |стимулов к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|с Банком России|  инструмента,  |  инструмента   |                |                |                 |              |досрочному  вы-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условия такого |                |                |                |                 |              |купу (погашению)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|права и сумма   |                |                |                |                 |              |  инструмента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выкупа      |                |                |                |                 |           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(погашения)   |                |                |                |                 |           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10             |      11     |     12    |      13    |       14      |       15       |       16       |        17      |       18       |        19       |       20     |        21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1|обязательство, учитываемое |11.05.2011   |срочный    |19.04.2031  |да             |11.05.2016г. 200|не применимо    |фиксированная ст|7.00/ключевая ст|не применимо     |частично по ус|нет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|по балансовой стоимости    |             |           |            |               |00              |                |авка            |авка РФ         |                 |мотрению креди|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|тной организац|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|ии (головной К|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|О и (или) учас|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|тника банковск|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lastRenderedPageBreak/>
        <w:t>|              |                           |             |           |            |               |                |                |                |                |                 |ой группы) 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2|обязательство, учитываемое |03.11.2011   |срочный    |11.10.2051  |да             |03.11.2016г. 200|не применимо    |фиксированная ст|7.50/ключевая ст|не применимо     |частично по ус|нет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|по балансовой стоимости    |             |           |            |               |00              |                |авка            |авка РФ         |                 |мотрению креди|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|тной организац|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|ии (головной К|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|О и (или) учас|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|тника банковск|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|ой группы) 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3|обязательство, учитываемое |16.07.2009   |срочный    |25.06.2052  |да             |25.06 2014г. 150|не применимо    |фиксированная ст|7.10/ключевая ст|не применимо     |частично по ус|нет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|по балансовой стоимости    |             |           |            |               |00              |                |авка            |авка РФ         |                 |мотрению креди|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|тной организац|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|ии (головной К|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|О и (или) учас|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|тника банковск|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|ой группы) 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4|обязательство, учитываемое |22.11.2011   |срочный    |01.11.2051  |да             |01.11.2016г. 130|не применимо    |фиксированная ст|7.50/ключевая ст|не применимо     |частично по ус|нет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|по балансовой стоимости    |             |           |            |               |00              |                |авка            |авка РФ         |                 |мотрению креди|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|тной организац|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|ии (головной К|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|О и (или) учас|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|тника банковск|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|ой группы) 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5|обязательство, учитываемое |09.06.2017   |срочный    |24.05.2052  |да             |09.06.2022г. 125|не применимо    |фиксированная ст|7.50/ключевая ст|не применимо     |частично по ус|нет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|по балансовой стоимости    |             |           |            |               |00              |                |авка            |авка РФ         |                 |мотрению   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6|обязательство, учитываемое |09.06.2017   |срочный    |24.05.2052  |да             |24.05.2022г. 125|не применимо    |фиксированная ст|7.50/ключевая ст|не применимо     |частично по ус|нет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|по балансовой стоимости    |             |           |            |               |00              |                |авка            |авка РФ         |                 |мотрению креди|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|тной организац|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|ии (головной К|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|О и (или) учас|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|тника банковск|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|ой группы) 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7|обязательство, учитываемое |19.04.2012   |срочный    |02.04.2052  |да             |02.04.2017г. 120|не применимо    |фиксированная ст|7.50/ключевая ст|не применимо     |частично по ус|нет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|по балансовой стоимости    |             |           |            |               |00              |                |авка            |авка РФ         |                 |мотрению креди|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|тной организац|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|ии (головной К|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|О и (или) учас|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|тника банковск|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|ой группы) 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8|обязательство, учитываемое |12.08.2014   |срочный    |18.07.2052  |да             |12.08.2019г. 120|не применимо    |фиксированная ст|7.50/ключевая ст|не применимо     |частично по ус|нет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|по балансовой стоимости    |             |           |            |               |00              |                |авка            |авка РФ         |                 |мотрению креди|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|тной организац|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|ии (головной К|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|О и (или) учас|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|тника банковск|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|ой группы) 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9|обязательство, учитываемое |29.03.2012   |срочный    |11.03.2052  |да             |29.03.2017г.  50|не применимо    |фиксированная ст|7.50/ключевая ст|не применимо     |частично по ус|нет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|по балансовой стоимости    |             |           |            |               |00              |                |авка            |авка РФ         |                 |мотрению креди|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|тной организац|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|ии (головной К|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|О и (или) учас|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|тника банковск|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|ой группы) 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10|акционерный капитал        |18.08.2015   |бессрочный |не применимо|нет            |не применимо    |не применимо    |не применимо    |не применимо/не |не применимо     |полностью по у|нет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|применимо       |                 |смотрению кред|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|итной организа|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|ции (головной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|КО и (или) уча|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|стника банковс|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|кой группы)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11|акционерный капитал        |18.08.2015   |бессрочный |не применимо|нет            |не применимо    |не применимо    |не применимо    |не применимо/не |не применимо     |полностью по у|нет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|применимо       |                 |смотрению кред|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|итной организа|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|ции (головной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|КО и (или) уча|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|стника банковс|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lastRenderedPageBreak/>
        <w:t>|              |                           |             |           |            |               |                |                |                |                |                 |кой группы)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12|акционерный капитал        |18.08.2015   |бессрочный |не применимо|нет            |не применимо    |не применимо    |не применимо    |не применимо/не |не применимо     |полностью по у|нет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|применимо       |                 |смотрению кред|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|итной организа|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|ции (головной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|КО и (или) уча|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|стника банковс|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|кой группы)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13|акционерный капитал        |18.08.2015   |бессрочный |не применимо|нет            |не применимо    |не применимо    |не применимо    |не применимо/не |не применимо     |полностью по у|нет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|применимо       |                 |смотрению кред|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|итной организа|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|ции (головной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|КО и (или) уча|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|стника банковс|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|кой группы)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14|акционерный капитал        |16.03.2016   |бессрочный |не применимо|нет            |не применимо    |не применимо    |не применимо    |не применимо/не |не применимо     |полностью по у|нет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|применимо       |                 |смотрению кред|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|итной организа|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|ции (головной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|КО и (или) уча|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|стника банковс|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|кой группы)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15|акционерный капитал        |16.06.2016   |бессрочный |не применимо|нет            |не применимо    |не применимо    |не применимо    |не применимо/не |не применимо     |полностью по у|нет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|применимо       |                 |смотрению кред|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|итной организа|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|ции (головной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|КО и (или) уча|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|стника банковс|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|кой группы)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16|акционерный капитал        |29.09.2016   |бессрочный |не применимо|нет            |не применимо    |не применимо    |не применимо    |не применимо/не |не применимо     |полностью по у|нет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|применимо       |                 |смотрению кред|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|итной организа|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|ции (головной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|КО и (или) уча|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|стника банковс|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|кой группы)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17|акционерный капитал        |13.04.2017   |бессрочный |не применимо|нет            |не применимо    |не применимо    |не применимо    |не применимо/не |не применимо     |полностью по у|нет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|применимо       |                 |смотрению кред|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|итной организа|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|ции (головной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|КО и (или) уча|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|стника банковс|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|кой группы)   |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Раздел 5. Продолжение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+--------------+--------------------------------------------------------------------------------------------------------------------------------------------------------------------------------------------------------------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N п.п.    |                                                           Проценты/дивиденты/купонный доход                                                                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/       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Наименование |      Характер      |Конвертируемость|Условия, при на- |  Полная либо    |   Ставка   |Обязательность |  Уровень капитала,  | Сокращенное фирменное   |Возможность|Условия, при на- |  Полное   | Постоянное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|характеристики|       выплат       |   инструмента  |ступлении которых|   частичная     |конвертации |  конвертации  |в инструмент которого|наименование инструмента,| списания  |ступлении которых|    или    |    или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инструмента  |                    |                | осуществляется  |  конвертация    |            |               |   конвертируется    |в который конвертируется |инструмента| осуществляется  | частичное | временное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 конвертация    |                 |            |               |     инструмент      |        инструмент       |на покрытие|    списание     | списание  |  списание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 инструмента    |                 |            |               |                     |                         | убытков   |  инструмента 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22        |      23        |       24        |        25       |     26     |      27       |          28         |            29           |    30     |        31       |     32    |      33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1|кумулятивный        |конвертируемый  |По требованию ЦБ |полностью или час|100.00      |по усмотрению  |базовый капитал      |ООО КБ "Лэнд-Банк"       |да         |возникновение убы|полностью и|не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|РФ, при наступлен|тично            |            |               |                     |                         |           |тков, предусмотре|ли частично|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|ии условий, описа|                 |            |               |                     |                         |           |нных договором, р|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|нных  в абзаце 11|                 |            |               |                     |                         |           |ешение принимает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и(или) 12 п.3.1.|                 |            |               |                     |                         |           |Общее собрание уч|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|8.1.2. Положения |                 |            |               |                     |                         |           |астников Банка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|395-П.           |                 |            |               |                     |                         |           |              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2|кумулятивный        |конвертируемый  |По требованию ЦБ |полностью или час|100.00      |по усмотрению  |базовый капитал      |ООО КБ "Лэнд-Банк"       |да         |возникновение убы|полностью и|не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|РФ, при наступлен|тично            |            |               |                     |                         |           |тков, предусмотре|ли частично|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|ии условий, описа|                 |            |               |                     |                         |           |нных договором, р|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|нных  в абзаце 11|                 |            |               |                     |                         |           |ешение принимает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lastRenderedPageBreak/>
        <w:t>|              |                    |                | и(или) 12 п.3.1.|                 |            |               |                     |                         |           |Общее собрание уч|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|8.1.2. Положения |                 |            |               |                     |                         |           |астников Банка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|395-П.           |                 |            |               |                     |                         |           |              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3|кумулятивный        |конвертируемый  |По требованию ЦБ |полностью или час|100.00      |по усмотрению  |базовый капитал      |ООО КБ "Лэнд-Банк"       |да         |возникновение убы|полностью и|не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|РФ, при наступлен|тично            |            |               |                     |                         |           |тков, предусмотре|ли частично|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|ии условий, описа|                 |            |               |                     |                         |           |нных договором, р|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|нных  в абзаце 11|                 |            |               |                     |                         |           |ешение принимает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и(или) 12 п.3.1.|                 |            |               |                     |                         |           |Общее собрание уч|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|8.1.2. Положения |                 |            |               |                     |                         |           |астников Банка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|395-П.           |                 |            |               |                     |                         |           |              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4|кумулятивный        |конвертируемый  |По требованию ЦБ |полностью или час|100.00      |по усмотрению  |базовый капитал      |ООО КБ "Лэнд-Банк"       |да         |возникновение убы|полностью и|не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|РФ, при наступлен|тично            |            |               |                     |                         |           |тков, предусмотре|ли частично|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|ии условий, описа|                 |            |               |                     |                         |           |нных договором, р|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|нных  в абзаце 11|                 |            |               |                     |                         |           |ешение принимает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и(или) 12 п.3.1.|                 |            |               |                     |                         |           |Общее собрание уч|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|8.1.2. Положения |                 |            |               |                     |                         |           |астников Банка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|395-П.           |                 |            |               |                     |                         |           |              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5|кумулятивный        |конвертируемый  |По требованию ЦБ |полностью или час|100.00      |по усмотрению  |базовый капитал      |ООО КБ "Лэнд-Банк"       |да         |возникновение убы|полностью и|не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|РФ, при наступлен|тично            |            |               |                     |                         |           |тков, предусмотре|ли частично|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|ии условий, описа|                 |            |               |                     |                         |           |нных договором, р|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|нных  в абзаце 11|                 |            |               |                     |                         |           |ешение принимает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и(или) 12 п.3.1.|                 |            |               |                     |                         |           |Общее собрание уч|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|8.1.2. Положения |                 |            |               |                     |                         |           |астников Банка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|395-П.           |                 |            |               |                     |                         |           |              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6|кумулятивный        |конвертируемый  |По требованию ЦБ |полностью или час|100.00      |по усмотрению  |базовый капитал      |ООО КБ "Лэнд-Банк"       |да         |возникновение убы|полностью и|не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|РФ, при наступлен|тично            |            |               |                     |                         |           |тков, предусмотре|ли частично|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|ии условий, описа|                 |            |               |                     |                         |           |нных договором, р|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|нных  в абзаце 11|                 |            |               |                     |                         |           |ешение принимает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и(или) 12 п.3.1.|                 |            |               |                     |                         |           |Общее собрание уч|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|8.1.2. Положения |                 |            |               |                     |                         |           |астников Банка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|395-П.           |                 |            |               |                     |                         |           |              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7|кумулятивный        |конвертируемый  |По требованию ЦБ |полностью или час|100.00      |по усмотрению  |базовый капитал      |ООО КБ "Лэнд-Банк"       |да         |возникновение убы|полностью и|не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|РФ, при наступлен|тично            |            |               |                     |                         |           |тков, предусмотре|ли частично|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|ии условий, описа|                 |            |               |                     |                         |           |нных договором, р|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|нных  в абзаце 11|                 |            |               |                     |                         |           |ешение принимает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и(или) 12 п.3.1.|                 |            |               |                     |                         |           |Общее собрание уч|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|8.1.2. Положения |                 |            |               |                     |                         |           |астников Банка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|395-П.           |                 |            |               |                     |                         |           |              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8|кумулятивный        |конвертируемый  |По требованию ЦБ |полностью или час|100.00      |по усмотрению  |базовый капитал      |ООО КБ "Лэнд-Банк"       |да         |возникновение убы|полностью и|не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|РФ, при наступлен|тично            |            |               |                     |                         |           |тков, предусмотре|ли частично|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|ии условий, описа|                 |            |               |                     |                         |           |нных договором, р|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|нных  в абзаце 11|                 |            |               |                     |                         |           |ешение принимает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и(или) 12 п.3.1.|                 |            |               |                     |                         |           |Общее собрание уч|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|8.1.2. Положения |                 |            |               |                     |                         |           |астников Банка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|395-П.           |                 |            |               |                     |                         |           |              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9|кумулятивный        |конвертируемый  |По требованию ЦБ |полностью или час|100.00      |по усмотрению  |базовый капитал      |ООО КБ "Лэнд-Банк"       |да         |возникновение убы|полностью и|не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|РФ, при наступлен|тично            |            |               |                     |                         |           |тков, предусмотре|ли частично|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|ии условий, описа|                 |            |               |                     |                         |           |нных условиями до|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|нных  в абзаце 11|                 |            |               |                     |                         |           |говора, решение п|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и(или) 12 п.3.1.|                 |            |               |                     |                         |           |ринимает Общее со|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|8.1.2. Положения |                 |            |               |                     |                         |           |брание участников|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|395-П.           |                 |            |               |                     |                         |           | Банка           | 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10|некумулятивный      |неконвертируемый|не применимо     |не применимо     |не применимо|не применимо   |не применимо         |не применимо             |не применим|не применимо     |не применим|не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|о          |                 |о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11|некумулятивный      |неконвертируемый|не применимо     |не применимо     |не применимо|не применимо   |не применимо         |не применимо             |не применим|не применимо     |не применим|не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|о          |                 |о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12|некумулятивный      |неконвертируемый|не применимо     |не применимо     |не применимо|не применимо   |не применимо         |не применимо             |не применим|не применимо     |не применим|не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|о          |                 |о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13|некумулятивный      |неконвертируемый|не применимо     |не применимо     |не применимо|не применимо   |не применимо         |не применимо             |не применим|не применимо     |не применим|не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|о          |                 |о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14|некумулятивный      |неконвертируемый|не применимо     |не применимо     |не применимо|не применимо   |не применимо         |не применимо             |не применим|не применимо     |не применим|не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|о          |                 |о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lastRenderedPageBreak/>
        <w:t>|            15|некумулятивный      |неконвертируемый|не применимо     |не применимо     |не применимо|не применимо   |не применимо         |не применимо             |не применим|не применимо     |не применим|не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|о          |                 |о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16|некумулятивный      |неконвертируемый|не применимо     |не применимо     |не применимо|не применимо   |не применимо         |не применимо             |не применим|не применимо     |не применим|не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|о          |                 |о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17|некумулятивный      |неконвертируемый|не применимо     |не применимо     |не применимо|не применимо   |не применимо         |не применимо             |не применим|не применимо     |не применим|не применимо|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|о          |                 |о          |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Раздел 5. Продолжение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+--------------+-----------------------+-------------------------+-----------------------------------+-------------------------------------------------+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N п.п.    |        Механизм       |  Субординированность    |   Соответствие требованиям        |             Описание несоответствий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/       |     восстановления    |       инструмента       |Положения Банка России N 395-П и   |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Наименование |                       |                         | Положения Банка России N 509-П    |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|характеристики|                       |                         |                                   |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инструмента  |                       |                         |                                   |            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 |          34           |           35            |               36                  |                         37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1|не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2|не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3|не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4|не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5|не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6|не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7|не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8|не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 9|не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10|не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11|не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12|не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13|не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14|не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15|не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16|не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|            17|не применимо           |не применимо             |да                                 |не применимо                                     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Примечание: Полная информация об условиях выпуска (привлечения) инструментов капитала, а также актуальная информация раздела 5 Отчета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приведена в разделе "Раскрытие регуляторной информации" на сайте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                  </w:t>
      </w:r>
      <w:r w:rsidR="00974755">
        <w:rPr>
          <w:rFonts w:ascii="Courier New" w:hAnsi="Courier New" w:cs="Courier New"/>
          <w:sz w:val="12"/>
          <w:szCs w:val="12"/>
        </w:rPr>
        <w:t xml:space="preserve">                               </w:t>
      </w:r>
      <w:r w:rsidRPr="005C7958">
        <w:rPr>
          <w:rFonts w:ascii="Courier New" w:hAnsi="Courier New" w:cs="Courier New"/>
          <w:sz w:val="12"/>
          <w:szCs w:val="12"/>
        </w:rPr>
        <w:t>www.land-bank.ru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Раздел "Справочно". Информация о движении резерва на возможные потери по ссудам, ссудной и приравненной к ней задолженности.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1. Формирование (доначисление) резерва в отчетном периоде (тыс. руб.),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всего             19743, в том числе вследствие: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-----------------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1.1. выдачи ссуд                  0;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 -----------------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1.2. изменения качества ссуд              2003;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            -----------------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1.3. изменения официального курса иностранной валюты по отношению к рублю,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установленного Банком России                 0;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                 -----------------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1.4. иных причин               17740.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  -----------------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2. Восстановление (уменьшение) резерва в отчетном периоде (тыс. руб.),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lastRenderedPageBreak/>
        <w:t>всего               1904, в том числе вследствие: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------------------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2.1. списания безнадежных ссуд                0;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              -----------------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2.2. погашения ссуд                 0;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   -----------------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2.3. изменения качества ссуд              1264;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            ------------------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2.4. изменения официального курса иностранной валюты по отношению к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рублю, установленного Банком России                 0;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                        ------------------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2.5. иных причин               640.</w:t>
      </w:r>
    </w:p>
    <w:p w:rsidR="00823FEB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 xml:space="preserve">                     -----------------</w:t>
      </w:r>
    </w:p>
    <w:p w:rsidR="00974755" w:rsidRPr="005C7958" w:rsidRDefault="00974755" w:rsidP="00823FEB">
      <w:pPr>
        <w:pStyle w:val="a3"/>
        <w:rPr>
          <w:rFonts w:ascii="Courier New" w:hAnsi="Courier New" w:cs="Courier New"/>
          <w:sz w:val="12"/>
          <w:szCs w:val="12"/>
        </w:rPr>
      </w:pPr>
      <w:bookmarkStart w:id="0" w:name="_GoBack"/>
      <w:bookmarkEnd w:id="0"/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Председатель Правления                                      Колесов А.И.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Главный бухгалтер                                           Шишков Д.Ю.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Главный бухгалтер                                           Шишков Д.Ю.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  <w:r w:rsidRPr="005C7958">
        <w:rPr>
          <w:rFonts w:ascii="Courier New" w:hAnsi="Courier New" w:cs="Courier New"/>
          <w:sz w:val="12"/>
          <w:szCs w:val="12"/>
        </w:rPr>
        <w:t>1</w:t>
      </w:r>
      <w:r w:rsidR="005C7958">
        <w:rPr>
          <w:rFonts w:ascii="Courier New" w:hAnsi="Courier New" w:cs="Courier New"/>
          <w:sz w:val="12"/>
          <w:szCs w:val="12"/>
        </w:rPr>
        <w:t>6</w:t>
      </w:r>
      <w:r w:rsidRPr="005C7958">
        <w:rPr>
          <w:rFonts w:ascii="Courier New" w:hAnsi="Courier New" w:cs="Courier New"/>
          <w:sz w:val="12"/>
          <w:szCs w:val="12"/>
        </w:rPr>
        <w:t>.05.2018</w:t>
      </w: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823FEB">
      <w:pPr>
        <w:pStyle w:val="a3"/>
        <w:rPr>
          <w:rFonts w:ascii="Courier New" w:hAnsi="Courier New" w:cs="Courier New"/>
          <w:sz w:val="12"/>
          <w:szCs w:val="12"/>
        </w:rPr>
      </w:pPr>
    </w:p>
    <w:p w:rsidR="00823FEB" w:rsidRPr="005C7958" w:rsidRDefault="00823FEB" w:rsidP="005C7958">
      <w:pPr>
        <w:pStyle w:val="a3"/>
        <w:ind w:right="-201"/>
        <w:rPr>
          <w:rFonts w:ascii="Courier New" w:hAnsi="Courier New" w:cs="Courier New"/>
          <w:sz w:val="12"/>
          <w:szCs w:val="12"/>
        </w:rPr>
      </w:pPr>
    </w:p>
    <w:sectPr w:rsidR="00823FEB" w:rsidRPr="005C7958" w:rsidSect="005C7958">
      <w:pgSz w:w="16838" w:h="11906" w:orient="landscape"/>
      <w:pgMar w:top="1134" w:right="57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FD4"/>
    <w:rsid w:val="00192CA7"/>
    <w:rsid w:val="005C7958"/>
    <w:rsid w:val="00823FEB"/>
    <w:rsid w:val="0087449D"/>
    <w:rsid w:val="00974755"/>
    <w:rsid w:val="00A150DC"/>
    <w:rsid w:val="00A5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C4295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C42955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C4295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C4295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23601</Words>
  <Characters>134528</Characters>
  <Application>Microsoft Office Word</Application>
  <DocSecurity>0</DocSecurity>
  <Lines>1121</Lines>
  <Paragraphs>315</Paragraphs>
  <ScaleCrop>false</ScaleCrop>
  <Company/>
  <LinksUpToDate>false</LinksUpToDate>
  <CharactersWithSpaces>157814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 Дмитрий</dc:creator>
  <cp:lastModifiedBy>Шишков Дмитрий</cp:lastModifiedBy>
  <cp:revision>7</cp:revision>
  <dcterms:created xsi:type="dcterms:W3CDTF">2018-05-15T13:31:00Z</dcterms:created>
  <dcterms:modified xsi:type="dcterms:W3CDTF">2018-05-16T08:28:00Z</dcterms:modified>
</cp:coreProperties>
</file>